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55B0AC3C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415C06">
        <w:rPr>
          <w:rFonts w:asciiTheme="majorHAnsi" w:hAnsiTheme="majorHAnsi" w:cstheme="majorHAnsi"/>
          <w:sz w:val="22"/>
          <w:szCs w:val="22"/>
          <w:lang w:val="es-ES"/>
        </w:rPr>
        <w:t xml:space="preserve">Ana </w:t>
      </w:r>
      <w:proofErr w:type="spellStart"/>
      <w:r w:rsidR="00415C06">
        <w:rPr>
          <w:rFonts w:asciiTheme="majorHAnsi" w:hAnsiTheme="majorHAnsi" w:cstheme="majorHAnsi"/>
          <w:sz w:val="22"/>
          <w:szCs w:val="22"/>
          <w:lang w:val="es-ES"/>
        </w:rPr>
        <w:t>Queralt</w:t>
      </w:r>
      <w:proofErr w:type="spellEnd"/>
      <w:r w:rsidR="00415C06">
        <w:rPr>
          <w:rFonts w:asciiTheme="majorHAnsi" w:hAnsiTheme="majorHAnsi" w:cstheme="majorHAnsi"/>
          <w:sz w:val="22"/>
          <w:szCs w:val="22"/>
          <w:lang w:val="es-ES"/>
        </w:rPr>
        <w:t xml:space="preserve"> Blasco</w:t>
      </w:r>
    </w:p>
    <w:p w14:paraId="35CB315C" w14:textId="62FDBCF0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415C06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099BBC3B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415C06">
        <w:rPr>
          <w:rFonts w:asciiTheme="majorHAnsi" w:hAnsiTheme="majorHAnsi" w:cstheme="majorHAnsi"/>
          <w:sz w:val="22"/>
          <w:szCs w:val="22"/>
          <w:lang w:val="pt-BR"/>
        </w:rPr>
        <w:t>ana.queralt@uv.es</w:t>
      </w:r>
      <w:bookmarkStart w:id="0" w:name="_GoBack"/>
      <w:bookmarkEnd w:id="0"/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4FF8793C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415C06">
        <w:rPr>
          <w:rFonts w:asciiTheme="majorHAnsi" w:hAnsiTheme="majorHAnsi" w:cstheme="majorHAnsi"/>
          <w:sz w:val="20"/>
          <w:szCs w:val="20"/>
          <w:lang w:val="es-ES"/>
        </w:rPr>
        <w:t xml:space="preserve"> Profesora Titular de Universidad</w:t>
      </w:r>
    </w:p>
    <w:p w14:paraId="0F509F63" w14:textId="27D7DE4B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415C06">
        <w:rPr>
          <w:rFonts w:asciiTheme="majorHAnsi" w:hAnsiTheme="majorHAnsi" w:cstheme="majorHAnsi"/>
          <w:sz w:val="20"/>
          <w:szCs w:val="20"/>
          <w:lang w:val="es-ES"/>
        </w:rPr>
        <w:t xml:space="preserve"> Doctora en Educación Física y Deportiva</w:t>
      </w:r>
    </w:p>
    <w:p w14:paraId="1D30CF90" w14:textId="0246C162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1608C9C4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9A7A16" w:rsidRPr="009A7A16">
        <w:rPr>
          <w:lang w:val="es-ES"/>
        </w:rPr>
        <w:t xml:space="preserve"> </w:t>
      </w:r>
      <w:r w:rsidR="009A7A16" w:rsidRPr="009A7A16">
        <w:rPr>
          <w:rFonts w:asciiTheme="majorHAnsi" w:hAnsiTheme="majorHAnsi" w:cstheme="majorHAnsi"/>
          <w:sz w:val="22"/>
          <w:szCs w:val="22"/>
          <w:lang w:val="es-ES_tradnl"/>
        </w:rPr>
        <w:t>Patrones de actividad física y sus correlatos y determinantes en poblaciones específicas como estudiantes universitarios, adolescentes y niños.</w:t>
      </w:r>
    </w:p>
    <w:p w14:paraId="464B59D2" w14:textId="720D81BC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9A7A16" w:rsidRPr="009A7A16">
        <w:rPr>
          <w:rFonts w:asciiTheme="majorHAnsi" w:hAnsiTheme="majorHAnsi" w:cstheme="majorHAnsi"/>
          <w:sz w:val="22"/>
          <w:szCs w:val="22"/>
          <w:lang w:val="es-ES_tradnl"/>
        </w:rPr>
        <w:t>Análisis de estilos de vida y salud en poblaciones especiales</w:t>
      </w:r>
      <w:r w:rsidR="009A7A16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14:paraId="0B70EBF7" w14:textId="60F88EDC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9A7A16" w:rsidRPr="009A7A16">
        <w:rPr>
          <w:rFonts w:asciiTheme="majorHAnsi" w:hAnsiTheme="majorHAnsi" w:cstheme="majorHAnsi"/>
          <w:sz w:val="22"/>
          <w:szCs w:val="22"/>
          <w:lang w:val="es-ES_tradnl"/>
        </w:rPr>
        <w:t>La evaluación y desarrollo de la competencia motriz en edad escolar. La relación entre la competencia motriz y los estilos de vida activos.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5EAE5B62" w:rsidR="00814510" w:rsidRPr="009A7A16" w:rsidRDefault="009A7A16" w:rsidP="009A7A1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val="es-CL"/>
        </w:rPr>
      </w:pPr>
      <w:r w:rsidRPr="009A7A16">
        <w:rPr>
          <w:rFonts w:asciiTheme="majorHAnsi" w:hAnsiTheme="majorHAnsi" w:cstheme="majorHAnsi"/>
          <w:sz w:val="20"/>
          <w:szCs w:val="20"/>
          <w:lang w:val="es-CL"/>
        </w:rPr>
        <w:t xml:space="preserve">AFIPS </w:t>
      </w:r>
      <w:proofErr w:type="spellStart"/>
      <w:r w:rsidRPr="009A7A16">
        <w:rPr>
          <w:rFonts w:asciiTheme="majorHAnsi" w:hAnsiTheme="majorHAnsi" w:cstheme="majorHAnsi"/>
          <w:sz w:val="20"/>
          <w:szCs w:val="20"/>
          <w:lang w:val="es-CL"/>
        </w:rPr>
        <w:t>research</w:t>
      </w:r>
      <w:proofErr w:type="spellEnd"/>
      <w:r w:rsidRPr="009A7A16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9A7A16">
        <w:rPr>
          <w:rFonts w:asciiTheme="majorHAnsi" w:hAnsiTheme="majorHAnsi" w:cstheme="majorHAnsi"/>
          <w:sz w:val="20"/>
          <w:szCs w:val="20"/>
          <w:lang w:val="es-CL"/>
        </w:rPr>
        <w:t>group</w:t>
      </w:r>
      <w:proofErr w:type="spellEnd"/>
      <w:r w:rsidRPr="009A7A16">
        <w:rPr>
          <w:rFonts w:asciiTheme="majorHAnsi" w:hAnsiTheme="majorHAnsi" w:cstheme="majorHAnsi"/>
          <w:sz w:val="20"/>
          <w:szCs w:val="20"/>
          <w:lang w:val="es-CL"/>
        </w:rPr>
        <w:t xml:space="preserve">; Departamento de </w:t>
      </w:r>
      <w:r>
        <w:rPr>
          <w:rFonts w:asciiTheme="majorHAnsi" w:hAnsiTheme="majorHAnsi" w:cstheme="majorHAnsi"/>
          <w:sz w:val="20"/>
          <w:szCs w:val="20"/>
          <w:lang w:val="es-CL"/>
        </w:rPr>
        <w:t>Enfermería</w:t>
      </w:r>
      <w:r w:rsidRPr="009A7A16">
        <w:rPr>
          <w:rFonts w:asciiTheme="majorHAnsi" w:hAnsiTheme="majorHAnsi" w:cstheme="majorHAnsi"/>
          <w:sz w:val="20"/>
          <w:szCs w:val="20"/>
          <w:lang w:val="es-CL"/>
        </w:rPr>
        <w:t>. Universidad de Valencia, España.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0C883B02" w:rsidR="00C84BC0" w:rsidRPr="00C84BC0" w:rsidRDefault="009A7A16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Ninguno.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C41139" w14:textId="77777777" w:rsidR="009A7A16" w:rsidRDefault="009A7A16" w:rsidP="009A7A1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 www.uv.es/afips</w:t>
      </w:r>
    </w:p>
    <w:p w14:paraId="35D57D04" w14:textId="77777777" w:rsidR="009A7A16" w:rsidRDefault="009A7A16" w:rsidP="009A7A1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 no.</w:t>
      </w:r>
    </w:p>
    <w:p w14:paraId="309CB6F2" w14:textId="77777777" w:rsidR="009A7A16" w:rsidRDefault="009A7A16" w:rsidP="009A7A1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9A7A16">
        <w:rPr>
          <w:rFonts w:asciiTheme="majorHAnsi" w:hAnsiTheme="majorHAnsi" w:cstheme="majorHAnsi"/>
          <w:sz w:val="20"/>
          <w:szCs w:val="20"/>
        </w:rPr>
        <w:t>ORCID:</w:t>
      </w:r>
      <w:r w:rsidRPr="009A55A4">
        <w:t xml:space="preserve"> </w:t>
      </w:r>
      <w:r w:rsidRPr="009A7A16">
        <w:rPr>
          <w:rFonts w:asciiTheme="majorHAnsi" w:hAnsiTheme="majorHAnsi" w:cstheme="majorHAnsi"/>
          <w:sz w:val="20"/>
          <w:szCs w:val="20"/>
        </w:rPr>
        <w:t>orcid.org/0000-0003-4933-0003</w:t>
      </w:r>
    </w:p>
    <w:p w14:paraId="130ED9C2" w14:textId="1F9EF7FF" w:rsidR="009A7A16" w:rsidRPr="009A7A16" w:rsidRDefault="009A7A16" w:rsidP="009A7A1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9A7A16">
        <w:rPr>
          <w:rFonts w:asciiTheme="majorHAnsi" w:hAnsiTheme="majorHAnsi" w:cstheme="majorHAnsi"/>
          <w:sz w:val="20"/>
          <w:szCs w:val="20"/>
        </w:rPr>
        <w:t>GOOGLE SCHOLAR: no.</w:t>
      </w:r>
    </w:p>
    <w:p w14:paraId="3BC49BC7" w14:textId="77777777" w:rsidR="009A7A16" w:rsidRDefault="009A7A16" w:rsidP="009A7A1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FBA0B2" w:rsidR="00740F9C" w:rsidRPr="009A7A16" w:rsidRDefault="009A7A16" w:rsidP="009A7A1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9A7A16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7"/>
    <w:rsid w:val="00143BE8"/>
    <w:rsid w:val="001E5882"/>
    <w:rsid w:val="00336A80"/>
    <w:rsid w:val="003E70C3"/>
    <w:rsid w:val="00415C06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9A7A16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Javier Molina</cp:lastModifiedBy>
  <cp:revision>5</cp:revision>
  <dcterms:created xsi:type="dcterms:W3CDTF">2020-12-11T21:27:00Z</dcterms:created>
  <dcterms:modified xsi:type="dcterms:W3CDTF">2021-01-15T12:52:00Z</dcterms:modified>
</cp:coreProperties>
</file>